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2D26D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A2B47" w:rsidRDefault="00EA6D9E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F93C0" wp14:editId="55D36485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 АКСАЙСКОГО РАЙОНА РОСТОВСКОЙ ОБЛАСТИ</w:t>
            </w:r>
          </w:p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B37BAB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06.03</w:t>
            </w:r>
            <w:r w:rsidR="00DA2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B37BAB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B37BAB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2D26D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A2B47" w:rsidRDefault="00DA2B47" w:rsidP="00DA2B47">
      <w:pPr>
        <w:pStyle w:val="Default"/>
        <w:ind w:firstLine="284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 Д.А. Кудовба.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О.А. Калинина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C59" w:rsidRDefault="00602C59" w:rsidP="00DA2B47"/>
    <w:p w:rsidR="00602C59" w:rsidRDefault="00602C59" w:rsidP="00DA2B47"/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A6D9E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A2B47" w:rsidRPr="00CA6607" w:rsidRDefault="00DA2B47" w:rsidP="00CA660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A6607"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</w:p>
    <w:p w:rsidR="00602C59" w:rsidRDefault="00602C59" w:rsidP="00DA2B47">
      <w:pPr>
        <w:rPr>
          <w:rFonts w:ascii="Times New Roman" w:hAnsi="Times New Roman" w:cs="Times New Roman"/>
        </w:rPr>
      </w:pPr>
    </w:p>
    <w:p w:rsidR="00602C59" w:rsidRPr="0011353D" w:rsidRDefault="00602C59" w:rsidP="00DA2B47">
      <w:pPr>
        <w:rPr>
          <w:rFonts w:ascii="Times New Roman" w:hAnsi="Times New Roman" w:cs="Times New Roman"/>
        </w:rPr>
      </w:pPr>
    </w:p>
    <w:p w:rsidR="00DA2B47" w:rsidRPr="00B37BAB" w:rsidRDefault="00DA2B47" w:rsidP="00DA2B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B47" w:rsidRPr="00B37BAB" w:rsidRDefault="00DA2B47" w:rsidP="00602C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7BAB" w:rsidRPr="00B37BAB">
        <w:rPr>
          <w:rFonts w:ascii="Times New Roman" w:hAnsi="Times New Roman"/>
          <w:color w:val="000000"/>
          <w:sz w:val="28"/>
          <w:szCs w:val="28"/>
        </w:rPr>
        <w:t>за 2019 год</w:t>
      </w:r>
      <w:r w:rsidRPr="00B37BAB">
        <w:rPr>
          <w:rFonts w:ascii="Times New Roman" w:hAnsi="Times New Roman"/>
          <w:color w:val="000000"/>
          <w:sz w:val="28"/>
          <w:szCs w:val="28"/>
        </w:rPr>
        <w:t>»</w:t>
      </w:r>
    </w:p>
    <w:p w:rsidR="00DA2B47" w:rsidRPr="00B37BAB" w:rsidRDefault="00DA2B47" w:rsidP="00DA2B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Истоминского сельского поселения от 29.11.2018 № 269. На реализацию </w:t>
      </w:r>
      <w:r w:rsidR="00B37BAB">
        <w:rPr>
          <w:rFonts w:ascii="Times New Roman" w:hAnsi="Times New Roman"/>
          <w:sz w:val="28"/>
          <w:szCs w:val="28"/>
        </w:rPr>
        <w:t xml:space="preserve">муниципальной программы в 2019 </w:t>
      </w:r>
      <w:r w:rsidRPr="00B37BAB">
        <w:rPr>
          <w:rFonts w:ascii="Times New Roman" w:hAnsi="Times New Roman"/>
          <w:sz w:val="28"/>
          <w:szCs w:val="28"/>
        </w:rPr>
        <w:t xml:space="preserve">году средств бюджета </w:t>
      </w:r>
      <w:r w:rsidR="004E7295">
        <w:rPr>
          <w:rFonts w:ascii="Times New Roman" w:hAnsi="Times New Roman"/>
          <w:sz w:val="28"/>
          <w:szCs w:val="28"/>
        </w:rPr>
        <w:t xml:space="preserve">не </w:t>
      </w:r>
      <w:r w:rsidR="00602C59">
        <w:rPr>
          <w:rFonts w:ascii="Times New Roman" w:hAnsi="Times New Roman"/>
          <w:sz w:val="28"/>
          <w:szCs w:val="28"/>
        </w:rPr>
        <w:t>предусмотрены</w:t>
      </w:r>
      <w:r w:rsidRPr="00B37BAB">
        <w:rPr>
          <w:rFonts w:ascii="Times New Roman" w:hAnsi="Times New Roman"/>
          <w:sz w:val="28"/>
          <w:szCs w:val="28"/>
        </w:rPr>
        <w:t xml:space="preserve">. 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DA2B47" w:rsidRPr="00B37BAB" w:rsidRDefault="00DA2B47" w:rsidP="00DA2B47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 xml:space="preserve">Подпрограмма 1 – </w:t>
      </w:r>
      <w:r w:rsidRPr="00B37BAB">
        <w:rPr>
          <w:rFonts w:ascii="Times New Roman" w:hAnsi="Times New Roman" w:cs="Times New Roman"/>
          <w:sz w:val="28"/>
          <w:szCs w:val="28"/>
        </w:rPr>
        <w:t>«</w:t>
      </w:r>
      <w:r w:rsidRPr="00B37BAB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DA2B47" w:rsidRPr="00B37BAB" w:rsidRDefault="00DA2B47" w:rsidP="00DA2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постановлением Администрации Истоминского сельского поселения от 29.12.2018 № 304 утвержден план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sz w:val="28"/>
          <w:szCs w:val="28"/>
        </w:rPr>
        <w:t xml:space="preserve">» на 2019 год. 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На реализацию мероприятий Подпрограммы 1 на 2019 г</w:t>
      </w:r>
      <w:r w:rsidR="00602C59">
        <w:rPr>
          <w:rFonts w:ascii="Times New Roman" w:hAnsi="Times New Roman"/>
          <w:sz w:val="28"/>
          <w:szCs w:val="28"/>
        </w:rPr>
        <w:t>од средства бюджета не предусмотрены</w:t>
      </w:r>
      <w:r w:rsidRPr="00B37BAB">
        <w:rPr>
          <w:rFonts w:ascii="Times New Roman" w:hAnsi="Times New Roman"/>
          <w:sz w:val="28"/>
          <w:szCs w:val="28"/>
        </w:rPr>
        <w:t xml:space="preserve">. 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sz w:val="28"/>
          <w:szCs w:val="28"/>
        </w:rPr>
        <w:t xml:space="preserve">» за </w:t>
      </w:r>
      <w:r w:rsidR="00602C59">
        <w:rPr>
          <w:rFonts w:ascii="Times New Roman" w:hAnsi="Times New Roman"/>
          <w:sz w:val="28"/>
          <w:szCs w:val="28"/>
        </w:rPr>
        <w:t>2019 год</w:t>
      </w:r>
      <w:r w:rsidRPr="00B37BAB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   </w:t>
      </w:r>
    </w:p>
    <w:p w:rsidR="00DA2B47" w:rsidRPr="00B37BAB" w:rsidRDefault="00DA2B47" w:rsidP="00DA2B47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161744" w:rsidRPr="00B37BAB" w:rsidRDefault="00404556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>
      <w:pPr>
        <w:sectPr w:rsidR="005C2B15" w:rsidSect="00B37BAB"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5C2B15" w:rsidRDefault="005C2B15"/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B37BAB">
        <w:rPr>
          <w:rFonts w:ascii="Times New Roman" w:hAnsi="Times New Roman" w:cs="Times New Roman"/>
          <w:sz w:val="24"/>
          <w:szCs w:val="24"/>
        </w:rPr>
        <w:t>06</w:t>
      </w:r>
      <w:r w:rsidRPr="00FF467B">
        <w:rPr>
          <w:rFonts w:ascii="Times New Roman" w:hAnsi="Times New Roman" w:cs="Times New Roman"/>
          <w:sz w:val="24"/>
          <w:szCs w:val="24"/>
        </w:rPr>
        <w:t>.</w:t>
      </w:r>
      <w:r w:rsidR="003E101E" w:rsidRPr="00FF467B">
        <w:rPr>
          <w:rFonts w:ascii="Times New Roman" w:hAnsi="Times New Roman" w:cs="Times New Roman"/>
          <w:sz w:val="24"/>
          <w:szCs w:val="24"/>
        </w:rPr>
        <w:t>0</w:t>
      </w:r>
      <w:r w:rsidR="00B37BAB">
        <w:rPr>
          <w:rFonts w:ascii="Times New Roman" w:hAnsi="Times New Roman" w:cs="Times New Roman"/>
          <w:sz w:val="24"/>
          <w:szCs w:val="24"/>
        </w:rPr>
        <w:t>3.2020</w:t>
      </w:r>
      <w:r w:rsidRPr="00FF467B">
        <w:rPr>
          <w:rFonts w:ascii="Times New Roman" w:hAnsi="Times New Roman" w:cs="Times New Roman"/>
          <w:sz w:val="24"/>
          <w:szCs w:val="24"/>
        </w:rPr>
        <w:t xml:space="preserve">г. № </w:t>
      </w:r>
      <w:r w:rsidR="00B37BAB">
        <w:rPr>
          <w:rFonts w:ascii="Times New Roman" w:hAnsi="Times New Roman" w:cs="Times New Roman"/>
          <w:sz w:val="24"/>
          <w:szCs w:val="24"/>
        </w:rPr>
        <w:t>55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13084D" w:rsidRPr="00C42BED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6"/>
        <w:gridCol w:w="1214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C59" w:rsidRPr="00C42BED" w:rsidTr="00602C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5C2B15" w:rsidRPr="00B37BAB" w:rsidRDefault="009532D6" w:rsidP="00B37BAB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9532D6" w:rsidRDefault="009532D6" w:rsidP="00B37BAB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           О.А. Калинина</w:t>
      </w: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5C2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56" w:rsidRDefault="00404556" w:rsidP="004E7295">
      <w:pPr>
        <w:spacing w:after="0" w:line="240" w:lineRule="auto"/>
      </w:pPr>
      <w:r>
        <w:separator/>
      </w:r>
    </w:p>
  </w:endnote>
  <w:endnote w:type="continuationSeparator" w:id="0">
    <w:p w:rsidR="00404556" w:rsidRDefault="00404556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638753"/>
      <w:docPartObj>
        <w:docPartGallery w:val="Page Numbers (Bottom of Page)"/>
        <w:docPartUnique/>
      </w:docPartObj>
    </w:sdtPr>
    <w:sdtEndPr/>
    <w:sdtContent>
      <w:p w:rsidR="004E7295" w:rsidRDefault="004E72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07">
          <w:rPr>
            <w:noProof/>
          </w:rPr>
          <w:t>6</w:t>
        </w:r>
        <w:r>
          <w:fldChar w:fldCharType="end"/>
        </w:r>
      </w:p>
    </w:sdtContent>
  </w:sdt>
  <w:p w:rsidR="004E7295" w:rsidRDefault="004E72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56" w:rsidRDefault="00404556" w:rsidP="004E7295">
      <w:pPr>
        <w:spacing w:after="0" w:line="240" w:lineRule="auto"/>
      </w:pPr>
      <w:r>
        <w:separator/>
      </w:r>
    </w:p>
  </w:footnote>
  <w:footnote w:type="continuationSeparator" w:id="0">
    <w:p w:rsidR="00404556" w:rsidRDefault="00404556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90C88"/>
    <w:rsid w:val="000B023B"/>
    <w:rsid w:val="0011353D"/>
    <w:rsid w:val="0013084D"/>
    <w:rsid w:val="00174973"/>
    <w:rsid w:val="0018013C"/>
    <w:rsid w:val="001D096A"/>
    <w:rsid w:val="002D7545"/>
    <w:rsid w:val="003E101E"/>
    <w:rsid w:val="00404556"/>
    <w:rsid w:val="004A2064"/>
    <w:rsid w:val="004B7A7A"/>
    <w:rsid w:val="004E7295"/>
    <w:rsid w:val="005426F7"/>
    <w:rsid w:val="005C2B15"/>
    <w:rsid w:val="00602C59"/>
    <w:rsid w:val="00627A0B"/>
    <w:rsid w:val="007344DF"/>
    <w:rsid w:val="008B6996"/>
    <w:rsid w:val="008D776B"/>
    <w:rsid w:val="00952972"/>
    <w:rsid w:val="009532D6"/>
    <w:rsid w:val="00964AFD"/>
    <w:rsid w:val="009D221F"/>
    <w:rsid w:val="009D2444"/>
    <w:rsid w:val="009F4A69"/>
    <w:rsid w:val="00B234C3"/>
    <w:rsid w:val="00B320FD"/>
    <w:rsid w:val="00B37BAB"/>
    <w:rsid w:val="00B42D68"/>
    <w:rsid w:val="00C11977"/>
    <w:rsid w:val="00C55D51"/>
    <w:rsid w:val="00C87656"/>
    <w:rsid w:val="00CA6607"/>
    <w:rsid w:val="00D05074"/>
    <w:rsid w:val="00DA2B47"/>
    <w:rsid w:val="00DB7381"/>
    <w:rsid w:val="00EA6D9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2020-03-26T10:34:00Z</cp:lastPrinted>
  <dcterms:created xsi:type="dcterms:W3CDTF">2016-07-05T07:51:00Z</dcterms:created>
  <dcterms:modified xsi:type="dcterms:W3CDTF">2020-03-27T06:48:00Z</dcterms:modified>
</cp:coreProperties>
</file>